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嘉定区社会公共停车场（库）公示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根据《</w:t>
      </w:r>
      <w:r>
        <w:rPr>
          <w:rFonts w:hint="eastAsia" w:ascii="仿宋_GB2312" w:eastAsia="仿宋_GB2312"/>
          <w:color w:val="auto"/>
          <w:sz w:val="30"/>
          <w:szCs w:val="30"/>
        </w:rPr>
        <w:t>上海市发展和改革委员会关于印发&lt;上海市定价目录&gt;的通知》（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沪发改规范〔2018〕6号</w:t>
      </w:r>
      <w:r>
        <w:rPr>
          <w:rFonts w:hint="eastAsia" w:ascii="仿宋_GB2312" w:eastAsia="仿宋_GB2312"/>
          <w:color w:val="auto"/>
          <w:sz w:val="30"/>
          <w:szCs w:val="30"/>
        </w:rPr>
        <w:t>）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和《上海市嘉定区人民政府办公室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关于印发&lt;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关于政府定价事项有关问题的通知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&gt;的通知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color w:val="auto"/>
          <w:sz w:val="30"/>
          <w:szCs w:val="30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嘉府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办发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〔2018〕36号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文件精神，我委对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现有实行政府指导价管理和实行市场调节价管理的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经营性社会公共停车场（库）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进行了全面清理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现将清理结果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向社会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示，具体如下：</w:t>
      </w:r>
    </w:p>
    <w:tbl>
      <w:tblPr>
        <w:tblStyle w:val="3"/>
        <w:tblW w:w="9791" w:type="dxa"/>
        <w:jc w:val="center"/>
        <w:tblInd w:w="-7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935"/>
        <w:gridCol w:w="914"/>
        <w:gridCol w:w="1605"/>
        <w:gridCol w:w="2159"/>
        <w:gridCol w:w="914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979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嘉定区经营性社会公共停车场（库）情况表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979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截止2018年12月31日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停车场（库）管理公司名称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停车场（库）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停车场（库）名称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停车场（库）地址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建设投资性质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收费依据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79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一、实行政府指导价管理的经营性停车场（库）（政府投资、城市建设投资（交通投资）公司投资等，以及2015.12.15以前进行停车场库备案的社会资本投资建设的经营性停车场（库））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上海古猗园园林发展有限公司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古猗园停车场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嘉定区沪宜公路218号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嘉价〔2006〕20号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上海嘉定百联东方商厦有限公司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东方商厦（嘉定店）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嘉定区城中路66号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嘉价〔2008〕13号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上海磊成物业管理有限公司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泰宸商务楼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嘉定区博乐南路158号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嘉价〔2008〕18号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泰宸汇金商务楼停车场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金沙路75号901室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上海市轻纺停车场有限公司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嘉定区曹安路1618号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嘉价〔2008〕19号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上海嘉隆物业管理有限公司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博乐路70号临时停车场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嘉定区博乐路70号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博乐路76号临时停车场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嘉定区博乐路76号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妇幼保健院停车场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嘉定区高台路1216号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合作路临时停车场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嘉定区高台路合作路路口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南翔医院停车场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嘉定区南翔镇众仁路495号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中心医院停车场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嘉定区城北路1号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中医医院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嘉定区博乐路222号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嘉定区中心医院临时停车场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嘉定区城北路环城路路口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嘉定体育馆地下停车库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嘉定新成路138号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沪价管〔2015〕10号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上海市嘉定区松鹤墓园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松鹤墓园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嘉定区安亭镇嘉松北路3485号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上海嘉莲华国际商业广场经营管理有限公司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嘉莲华停车场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嘉定区曹安路2188号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嘉价〔2009〕03号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上海望仙安息园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望仙园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嘉定区外钱公路1515号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嘉价〔2009〕07号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上海曹安国际商城商贸巿场经营管理有限公司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上海曹安国际商城商贸巿场经营管理有限公司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嘉定区曹安路1833-1899号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嘉价〔2009〕14号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上海海恒物业管理有限公司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世昶广场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嘉定区安亭镇新源路66弄25号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嘉价〔2009〕33号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上海迎园实业有限公司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迎园饭店停车场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嘉定区清河路150号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嘉价〔2009〕39号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上海新欧尚超市有限公司嘉定店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上海新欧尚超市有限公司嘉定店停车场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嘉定区博乐路99号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嘉价〔2010〕1号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上海洪品物流有限公司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上海洪品物流中心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嘉定区马陆镇博学路151号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嘉价〔2010〕13号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上海嘉定大润发商贸有限公司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新郁支路停车场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嘉定区新郁路807号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嘉价〔2010〕17号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上海嘉定国信企业管理咨询集团有限公司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永盛路停车场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永盛路东侧（裕民路与福海路之间）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嘉价〔2010〕18号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嘉定镇博乐广场地下车库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嘉定区博乐路100号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国美停车场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嘉定区沪宜公路3163-3199号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嘉价〔2015〕25号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上海嘉荣物业管理有限公司嘉定分公司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《财智金岸》企业园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嘉定区树屏路588弄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嘉价〔2010〕22号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上海南翔老街建设发展有限公司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南翔老街停车场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嘉定区南翔镇解放街201号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上海太湖世家物业管理有限公司嘉定分公司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国际大厦地下车库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嘉定区德富路1198号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上海曹安置业有限公司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福瑞大厦停车场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嘉定区曹安路1509号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上海锦盈物业管理有限公司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锦银休闲广场地下车库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嘉定区曹安路1901号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上海京达物业管理有限公司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金沙丽晶苑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嘉定区丰庄路99弄1号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上海景园商贸服务社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景园商贸服务社停车场（汇龙潭）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嘉定区南大街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上海嘉定商城有限公司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上海嘉定商城有限公司停车场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嘉定区清河路48号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上海嘉定影剧院有限责任公司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上海嘉定影剧院停车场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嘉定区城中路149号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上海伊百物业管理有限公司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威隆大厦停车场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嘉定区曹安路1718号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嘉价〔2011〕22号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上海江桥万达广场商业管理有限公司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江桥万达停车场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嘉定区金沙江西路1555弄396号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嘉价〔2012〕01号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上海国际汽车城新安亭联合发展有限公司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汽车博览公园停车场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嘉定区安亭镇博园路7575号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嘉价〔2012〕03号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上海顶峰房地产开发有限公司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罗宾森广场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嘉定区城中路138号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嘉价〔2012〕11号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上海昱尚物业管理有限公司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嘉禾大厦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嘉定区叶城路818号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嘉价〔2012〕12号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上海嘉盛投资咨询有限公司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清河路停车场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嘉定区清河路100号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工人俱乐部停车场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嘉定区清河路10号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梅园路停车场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嘉定区梅园路198号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李园菜场停车场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嘉定区温宿路2号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上海嘉检交通安全咨询服务有限公司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嘉定交警支队违章、事故车辆停车场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嘉定区嘉安公路2669号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嘉价〔2013〕04号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上海永绿置业有限公司嘉定第一分公司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绿地嘉创停车场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嘉定区沪宜公路3099号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嘉价〔2013〕07号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上海新词商务酒店有限公司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上海新词商务酒店有限公司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嘉定区安亭镇墨玉路29号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嘉价〔2013〕12号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上海智耀谷投资管理有限公司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E3131电子商务创新园停车场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嘉定区金沙江路3131号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嘉价〔2013〕11号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上海沪宁实业有限责任公司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沪宁停车场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嘉定区江桥镇华江路230弄80号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嘉价〔2013〕17号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中青旅集团上海金宇豪国际酒店有限公司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嘉定淮海国际广场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嘉定区叶城路1128号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嘉价〔2013〕19号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上海中冶祥佳投资有限公司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中冶祥腾城市广场地下停车库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嘉定区南翔镇真南路4368弄4号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嘉价〔2013〕21号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上海岩锦物业管理有限公司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嘉定科创大厦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嘉定区嘉罗公路368号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上海真新停车场管理有限公司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丰庄西路360号停车场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嘉定区丰庄西路360号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上海嘉亭荟房地产发展有限公司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南安路临时停车场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嘉定区墨玉南路1055、1077、1099号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嘉亭荟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嘉定区墨玉南路1019号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上海申腾市容服务管理有限公司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万佛寺停车场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嘉定区金沙江西路200号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苏州嘉实物业管理有限公司上海分公司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上海嘉实生活广场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嘉定区嘉松北路6130弄194号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上海大学科技园区有限公司嘉定分公司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上海大学嘉定校区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嘉定区城中路20号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上海乐畅交通安全咨询服务有限公司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封浜事故违章停车场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嘉定区江桥镇星华公路2318号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嘉价〔2012〕15号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星华路停车场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江桥镇星华公路〔倪介桥-停车场路〕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深圳市城投物业管理有限公司上海分公司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嘉福汇商务广场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嘉定区福海路777弄2号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嘉价〔2014〕35号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中茂世纪财富广场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嘉定区汇源路218弄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嘉价〔2015〕32号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上海二手车交易中心有限公司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博园路临时停车场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嘉定区博园路969号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嘉价〔2015〕4号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上海渱甲企业管理咨询事务所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渱甲停车场（安亭医院）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嘉定区安亭镇昌吉路204号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嘉价〔2015〕7号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上海嘉定欧亚美沪宜家具市场经营管理有限公司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欧亚美临时停车场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嘉定区沪宜公路3518号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嘉价〔2015〕23号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上海名观物业管理有限公司第一分公司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安亭财富广场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嘉定区安亭镇曹安公路5616号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嘉价〔2015〕26号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上海望立物业管理有限公司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丰庄茶城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嘉定区曹安公路1611-1615号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嘉价〔2015〕29号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上海惠乐物业有限公司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嘉定体育场停车场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嘉定区新成路118号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嘉价〔2016〕4号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白银路地下车库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嘉定区白银路375号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城建投资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沪价管〔2015〕10号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上海嘉定汽车客运场站管理有限公司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上海嘉定汽车客运场站管理有限公司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嘉定区陈家山路1800号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城建投资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嘉价〔2016〕5号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上海江桥联合后勤管理服务有限公司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江桥文化体育中心停车场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嘉定区江桥镇华江路129弄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嘉价〔2016〕10号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上海嘉定工业区马陆开发有限公司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马陆文广中心停车场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嘉定区马陆镇宝安公路3322号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上海鸿展物业管理服务有限公司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嘉定区市民健身中心停车场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嘉定区梅园路315号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上海嘉定现代农业园区经济发展有限公司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“华亭人家”停车场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嘉定华亭镇联华村788号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上海市江桥批发市场经营管理有限公司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上海市江桥批发市场经营管理有限公司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嘉定区曹安路1936号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上海东方汽配城市场经营管理有限公司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新东方停车场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嘉定区博园路999号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上海好美家真新建材家居市场经营管理有限公司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好美家曹安店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嘉定区曹安路1488号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上海同济物业管理有限公司嘉定分公司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同济大学嘉定校区停车场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嘉定区曹安公路4800号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上海嘉定新城建设产业发展有限公司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瑞金北院临时停车场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嘉定区双丁路云谷路路口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马陆崇教路临时停车场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嘉定区崇教路阿克苏南路路口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上海疁卫物业管理有限公司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质子中心停车场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嘉定区双丁路889号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上海绿洲嘉北郊野公园运营管理有限公司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P1\P2\P3\P6 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嘉北郊野公园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上海菊园实业有限公司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菊园综合服务中心停车场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嘉定区平城路789号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永靖路临时停车场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嘉定区永靖路棋盘路路口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上海南翔物业有限公司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嘉美路-嘉好路停车场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嘉定区嘉闵高架南翔段沪宜公路嘉美路口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银翔路-金昌西路停车场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嘉定区嘉闵高架南翔段华翔路金昌西路口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嘉发改价〔2017〕39号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上海国畅智能停车管理有限公司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万商灯饰市场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嘉定区回城南路1128号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轨交11号线嘉定西站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嘉定区陈家山路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嘉发改价〔2016〕30号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娄塘停车场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嘉定区娄朱公路近嘉唐公路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华车科技有限公司上海嘉定分公司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嘉定区瑞金北院停车场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嘉定区希望路999号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上海外冈房地产经营有限公司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外冈一号停车场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嘉定区春及支路东侧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上海嘉盛投资咨询有限公司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疁城1218停车场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嘉定区塔城路265-295号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上海江古资产管理有限公司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江桥老街停车场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嘉定区虞姬墩路505号、虞姬墩路566号、江佳路35号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沪价管〔2015〕10号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上海嘉淳城市服务管理公司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天祝路920号临时停车场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天祝路920号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上海荣创物业管理有限公司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迎园集贸市场停车场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嘉定区迎园路580号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政府委托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嘉发改价〔2018〕23号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79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二、实行市场调节价管理的经营性停车场（库）（2015.12.15以后首次备案的社会资本投资建设的经营性停车场（库））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上海百联嘉定购物中心有限公司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嘉定方舟商业中心停车场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嘉定区澄浏中路3198弄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根据沪发改规范〔2018〕6号，由经营主体自主制定收费标准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上海北虹桥协通科技有限公司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北虹桥科技大厦停车场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嘉定区曹安公路4671号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上海翃信停车场管理有限公司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皋成停车场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嘉定区仓场路331号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上海恒通云生置业有限公司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上海恒通停车场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嘉定区塔新路999号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上海龙道物业管理有限公司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嘉乐广场停车场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嘉定区仓场路365号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上海南翔经济城实业有限公司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南翔商务中心停车场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嘉定区南翔镇银翔路515号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上海真新停车场管理有限公司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曹安公路临时停车场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嘉定区丰庄路与G2京沪高速交叉口桥下东侧及西侧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上海硕岚商务咨询有限公司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上海马陆驾校停车场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嘉定区横仓公路2588号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上海容基投资有限公司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容基大厦停车场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嘉定区南翔镇银翔路1037号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上海环球锦翔企业发展有限公司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环球大厦停车场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嘉定区南翔镇沪宜公路1168号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上海跃盛物业管理有限公司嘉定分公司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东云广场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嘉定区阿克苏路1333号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上海嘉永物业管理有限公司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嘉永南北干货市场停车场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嘉定区江桥镇张掖路333号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上海顶峰房地产开发有限公司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城中路临时停车场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嘉定区城中路138号北侧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上海嘉华医院有限公司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上海嘉华医院停车场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嘉定区清河路450号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上海蓝天创业广场物业管理有限公司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蓝天创业广场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嘉定区南翔镇银翔路655号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加恒（上海）置业有限公司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南翔太茂商业广场地下停车库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上海市南翔镇丰翔路3168号三层328室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上海锦衡企业管理有限公司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越界•南翔智地三期停车场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嘉定区沪宜公路1101号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上海旋博电器有限公司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上海旋博停车场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嘉定区江桥镇新福路399号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上海嘉定宾馆有限公司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嘉定宾馆停车场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嘉定区博乐路100号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上海中鸿建材家居市场经营管理有限公司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欧亚美（马陆）停车场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嘉定区宝安公路3690号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上海嘉宝安石置业有限公司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嘉定大融城停车场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嘉定区宝安公路3386号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上海展恒置业发展有限公司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方舟苑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嘉定区澄浏中路3238弄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上海新长征精细化工有限公司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南翔高科技产业园区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嘉定区嘉美路258号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上海车城物业管理有限公司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安驰路临时停车场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嘉定区安亭镇安驰路近墨玉南路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上海嘉定徐行农贸市场经营管理有限公司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徐行农贸市场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嘉定区新建一路1668弄69号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上海艺翔图书储运有限公司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运通星财富广场停车场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嘉定区众仁路399号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上海宇田投资管理有限公司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星波广场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嘉定区塔秀路68号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上海汇思物业管理有限公司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104900" cy="190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乐坊金鼎商场停车场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嘉定区金鼎路2218号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上海荣创物业管理有限公司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荣创樱花街停车场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嘉定区樱花街118号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上海国畅智能停车管理有限公司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南门停车场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嘉定区裕民路488号东侧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泊斯停车场管理咨询（上海）有限公司曹安路二店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三德广场停车场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嘉定区曹安公路5533号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上海嘉乐房地产开发有限公司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东润广场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嘉定区澄浏中路2539号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上海虹安财富投资有限公司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四方科创中心停车场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嘉定区曹安公路2883号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上海衡实物业管理有限公司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智地园区停车场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嘉定区沪宜公路1188号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上海永尧物业管理有限公司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智地B区停车场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嘉定区沪宜公路1082号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上海天敏投资管理有限公司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水之园经济城停车场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嘉定区环城路601号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35" w:type="dxa"/>
            <w:vMerge w:val="restart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上海国金体育管理中心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小美科技园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嘉定区浏翔公路955号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上海国金体育中心停车场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嘉定区金沙江支路200号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上海安亭集贸市场经营管理有限公司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安亭菜场停车场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嘉定区泽普路315号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上海宝兆物业管理有限公司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御泰国际广场停车场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嘉定区澄浏公路108号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上海兰塘集贸市场经营管理有限公司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上海兰塘集贸市场停车场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嘉定区民丰路999号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科灵安防科技（上海）有限公司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金沙停车场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嘉定区金沙路280号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上海永润置业发展有限公司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永润广场停车场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嘉定区宝安公路3718号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上海菊缘房地产发展有限公司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菊缘停车场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嘉定区平城路390号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上海西上海物业管理有限公司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西上海大厦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上海市嘉定区南安路188号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广州市宁骏物业管理有限公司上海分公司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峰汇嘉苑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上海市嘉定区天祝路555弄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华润（上海）房地产开发有限公司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南翔五彩城停车库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嘉定区南翔镇宝翔路801号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上海壹若资产管理有限公司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世盟置地广场地下停车库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嘉定区南翔镇沪宜公路79号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上海盈佳资产经营管理有限公司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台北风情街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嘉定区白银路288弄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上海阳润物业管理有限公司嘉定分公司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骋望国际商厦停车库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嘉定区叶城路866号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上海鸿翔置业有限公司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日月光中心停车场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嘉定区城北路358号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江苏嘉正物业管理有限公司上海分公司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嘉定上影广场停车场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嘉定区依玛路260弄14号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上海八润物业管理有限公司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星湖柒号停车场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嘉定区智翔路60号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上海华瞻商业经营管理有限公司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宝龙广场停车库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嘉定区阿克苏路1099号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上海易铭置业有限公司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西云楼停车场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嘉定区裕民南路1749号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上海农工商旺都物业管理有限公司嘉定分公司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华都商务广场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嘉定区天祝路377弄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上海深长城物业管理有限公司嘉定分公司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嘉域生活中心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嘉定区云谷路279弄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上海汇锦置业有限公司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南翔东方伟业广场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嘉定区银翔路609号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上海安居财务税务代理有限公司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安居停车库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嘉定区银翔路1227弄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上海佳禹物业管理有限公司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昌辉大厦停车库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嘉定区银翔路799号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上海中暨投资管理有限公司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中暨大厦停车库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嘉定区古猗园南路500号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上海磊成物业管理有限公司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泰宸新e街停车库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棋盘路1543-1571号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上海嘉颐房地产开发有限公司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轨道交通11线新城站301项目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胜辛路426号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上海市嘉定区长安墓园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长安墓园停车场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嘉安公路3688号对面            国园路1333号对面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上海正家物业管理有限公司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晟圆商务广场停车场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嘉定新城塔秀路98号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上海包装城有限公司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上海包装城停车场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嘉定区宝安公路3705弄1号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上海天下一家置业有限公司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新华悦都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嘉定区武威路2600弄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9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3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上海中科高科技工业园发展有限公司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605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嘉定区叶城路1411号</w:t>
            </w:r>
          </w:p>
        </w:tc>
        <w:tc>
          <w:tcPr>
            <w:tcW w:w="2159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嘉定区叶城路1411号</w:t>
            </w:r>
          </w:p>
        </w:tc>
        <w:tc>
          <w:tcPr>
            <w:tcW w:w="914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770" w:type="dxa"/>
            <w:tcBorders>
              <w:top w:val="single" w:color="555555" w:sz="4" w:space="0"/>
              <w:left w:val="single" w:color="555555" w:sz="4" w:space="0"/>
              <w:bottom w:val="single" w:color="555555" w:sz="4" w:space="0"/>
              <w:right w:val="single" w:color="555555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嘉定区发展和改革委员会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right"/>
        <w:textAlignment w:val="auto"/>
        <w:outlineLvl w:val="9"/>
        <w:rPr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2018年12月31日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长城特粗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行楷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FLiHei-Bd">
    <w:panose1 w:val="020B0709000000000000"/>
    <w:charset w:val="88"/>
    <w:family w:val="auto"/>
    <w:pitch w:val="default"/>
    <w:sig w:usb0="80000001" w:usb1="28091800" w:usb2="00000016" w:usb3="00000000" w:csb0="00100000" w:csb1="00000000"/>
  </w:font>
  <w:font w:name="DFLiHei-Lt">
    <w:panose1 w:val="020B0309000000000000"/>
    <w:charset w:val="88"/>
    <w:family w:val="auto"/>
    <w:pitch w:val="default"/>
    <w:sig w:usb0="80000001" w:usb1="28091800" w:usb2="00000016" w:usb3="00000000" w:csb0="00100000" w:csb1="00000000"/>
  </w:font>
  <w:font w:name="DFLiKaiShu-Md">
    <w:panose1 w:val="03000509000000000000"/>
    <w:charset w:val="86"/>
    <w:family w:val="auto"/>
    <w:pitch w:val="default"/>
    <w:sig w:usb0="F1007BFF" w:usb1="29FFFFFF" w:usb2="00000037" w:usb3="00000000" w:csb0="003F00FF" w:csb1="D7FF0000"/>
  </w:font>
  <w:font w:name="DFLiKingHei-XB">
    <w:panose1 w:val="020B0809000000000000"/>
    <w:charset w:val="88"/>
    <w:family w:val="auto"/>
    <w:pitch w:val="default"/>
    <w:sig w:usb0="80000001" w:usb1="28091800" w:usb2="00000016" w:usb3="00000000" w:csb0="00100000" w:csb1="00000000"/>
  </w:font>
  <w:font w:name="DFLiSong-Lt">
    <w:panose1 w:val="02020309000000000000"/>
    <w:charset w:val="86"/>
    <w:family w:val="auto"/>
    <w:pitch w:val="default"/>
    <w:sig w:usb0="F1007BFF" w:usb1="29FFFFFF" w:usb2="00000037" w:usb3="00000000" w:csb0="003F00FF" w:csb1="D7FF0000"/>
  </w:font>
  <w:font w:name="DFLiuLi-B5">
    <w:panose1 w:val="03000709000000000000"/>
    <w:charset w:val="88"/>
    <w:family w:val="auto"/>
    <w:pitch w:val="default"/>
    <w:sig w:usb0="80000001" w:usb1="28091800" w:usb2="00000016" w:usb3="00000000" w:csb0="00100000" w:csb1="00000000"/>
  </w:font>
  <w:font w:name="DFLiuLiW5-B5">
    <w:panose1 w:val="03000509000000000000"/>
    <w:charset w:val="88"/>
    <w:family w:val="auto"/>
    <w:pitch w:val="default"/>
    <w:sig w:usb0="80000001" w:usb1="28091800" w:usb2="00000016" w:usb3="00000000" w:csb0="00100000" w:csb1="00000000"/>
  </w:font>
  <w:font w:name="DFLiuXian-B5">
    <w:panose1 w:val="03000209000000000000"/>
    <w:charset w:val="88"/>
    <w:family w:val="auto"/>
    <w:pitch w:val="default"/>
    <w:sig w:usb0="80000001" w:usb1="28091800" w:usb2="00000016" w:usb3="00000000" w:csb0="00100000" w:csb1="00000000"/>
  </w:font>
  <w:font w:name="DFLiYuan-Bd">
    <w:panose1 w:val="020F0709000000000000"/>
    <w:charset w:val="88"/>
    <w:family w:val="auto"/>
    <w:pitch w:val="default"/>
    <w:sig w:usb0="80000001" w:usb1="28091800" w:usb2="00000016" w:usb3="00000000" w:csb0="00100000" w:csb1="00000000"/>
  </w:font>
  <w:font w:name="DFLiYuan-XB">
    <w:panose1 w:val="020F0809000000000000"/>
    <w:charset w:val="88"/>
    <w:family w:val="auto"/>
    <w:pitch w:val="default"/>
    <w:sig w:usb0="80000001" w:usb1="28091800" w:usb2="00000016" w:usb3="00000000" w:csb0="00100000" w:csb1="00000000"/>
  </w:font>
  <w:font w:name="DFPHaiBaoW12-B5">
    <w:panose1 w:val="040B0C00000000000000"/>
    <w:charset w:val="88"/>
    <w:family w:val="auto"/>
    <w:pitch w:val="default"/>
    <w:sig w:usb0="80000001" w:usb1="28091800" w:usb2="00000016" w:usb3="00000000" w:csb0="00100000" w:csb1="00000000"/>
  </w:font>
  <w:font w:name="DFPLiHei-Bd">
    <w:panose1 w:val="020B0700000000000000"/>
    <w:charset w:val="88"/>
    <w:family w:val="auto"/>
    <w:pitch w:val="default"/>
    <w:sig w:usb0="80000001" w:usb1="28091800" w:usb2="00000016" w:usb3="00000000" w:csb0="00100000" w:csb1="00000000"/>
  </w:font>
  <w:font w:name="DFPLiHei-Lt">
    <w:panose1 w:val="020B0300000000000000"/>
    <w:charset w:val="88"/>
    <w:family w:val="auto"/>
    <w:pitch w:val="default"/>
    <w:sig w:usb0="80000001" w:usb1="28091800" w:usb2="00000016" w:usb3="00000000" w:csb0="00100000" w:csb1="00000000"/>
  </w:font>
  <w:font w:name="DFPLiKaiShu-Md">
    <w:panose1 w:val="03000500000000000000"/>
    <w:charset w:val="86"/>
    <w:family w:val="auto"/>
    <w:pitch w:val="default"/>
    <w:sig w:usb0="F1007BFF" w:usb1="29FFFFFF" w:usb2="00000037" w:usb3="00000000" w:csb0="003F00FF" w:csb1="D7FF0000"/>
  </w:font>
  <w:font w:name="DFPLiKingHei-XB">
    <w:panose1 w:val="020B0800000000000000"/>
    <w:charset w:val="88"/>
    <w:family w:val="auto"/>
    <w:pitch w:val="default"/>
    <w:sig w:usb0="80000001" w:usb1="28091800" w:usb2="00000016" w:usb3="00000000" w:csb0="00100000" w:csb1="00000000"/>
  </w:font>
  <w:font w:name="DFPLiShuW5-B5">
    <w:panose1 w:val="03000500000000000000"/>
    <w:charset w:val="88"/>
    <w:family w:val="auto"/>
    <w:pitch w:val="default"/>
    <w:sig w:usb0="80000001" w:usb1="28091800" w:usb2="00000016" w:usb3="00000000" w:csb0="00100000" w:csb1="00000000"/>
  </w:font>
  <w:font w:name="DFPLiShuW7-B5">
    <w:panose1 w:val="03000700000000000000"/>
    <w:charset w:val="88"/>
    <w:family w:val="auto"/>
    <w:pitch w:val="default"/>
    <w:sig w:usb0="80000001" w:usb1="28091800" w:usb2="00000016" w:usb3="00000000" w:csb0="00100000" w:csb1="00000000"/>
  </w:font>
  <w:font w:name="DFPLiuLiuW7-B5">
    <w:panose1 w:val="040F0700000000000000"/>
    <w:charset w:val="88"/>
    <w:family w:val="auto"/>
    <w:pitch w:val="default"/>
    <w:sig w:usb0="80000001" w:usb1="28091800" w:usb2="00000016" w:usb3="00000000" w:csb0="00100000" w:csb1="00000000"/>
  </w:font>
  <w:font w:name="DFPLiYuan-XB">
    <w:panose1 w:val="020F0800000000000000"/>
    <w:charset w:val="88"/>
    <w:family w:val="auto"/>
    <w:pitch w:val="default"/>
    <w:sig w:usb0="80000001" w:usb1="28091800" w:usb2="00000016" w:usb3="00000000" w:csb0="00100000" w:csb1="00000000"/>
  </w:font>
  <w:font w:name="DFPLungMen-B5">
    <w:panose1 w:val="03000700000000000000"/>
    <w:charset w:val="88"/>
    <w:family w:val="auto"/>
    <w:pitch w:val="default"/>
    <w:sig w:usb0="80000001" w:usb1="28091800" w:usb2="00000016" w:usb3="00000000" w:csb0="00100000" w:csb1="00000000"/>
  </w:font>
  <w:font w:name="DFPTongTong-B5">
    <w:panose1 w:val="02010600010101010101"/>
    <w:charset w:val="88"/>
    <w:family w:val="auto"/>
    <w:pitch w:val="default"/>
    <w:sig w:usb0="80000001" w:usb1="28091800" w:usb2="00000016" w:usb3="00000000" w:csb0="00100000" w:csb1="00000000"/>
  </w:font>
  <w:font w:name="DFPYanKaiW5-B5">
    <w:panose1 w:val="03000500000000000000"/>
    <w:charset w:val="88"/>
    <w:family w:val="auto"/>
    <w:pitch w:val="default"/>
    <w:sig w:usb0="80000001" w:usb1="28091800" w:usb2="00000016" w:usb3="00000000" w:csb0="001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iduan Number">
    <w:panose1 w:val="020B0203020202020204"/>
    <w:charset w:val="00"/>
    <w:family w:val="auto"/>
    <w:pitch w:val="default"/>
    <w:sig w:usb0="800000AF" w:usb1="5000204A" w:usb2="00000000" w:usb3="00000000" w:csb0="2000009B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微软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综艺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谁的字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C4E00"/>
    <w:rsid w:val="00FD0910"/>
    <w:rsid w:val="037F6418"/>
    <w:rsid w:val="055C3115"/>
    <w:rsid w:val="0AE022B6"/>
    <w:rsid w:val="0B066148"/>
    <w:rsid w:val="0C1C4E00"/>
    <w:rsid w:val="0F146474"/>
    <w:rsid w:val="1A0051C4"/>
    <w:rsid w:val="1B2F0AD5"/>
    <w:rsid w:val="1CB61A2A"/>
    <w:rsid w:val="23E32E66"/>
    <w:rsid w:val="25BB0254"/>
    <w:rsid w:val="26D2403C"/>
    <w:rsid w:val="2ACA2F60"/>
    <w:rsid w:val="2B071697"/>
    <w:rsid w:val="2E9F743D"/>
    <w:rsid w:val="3A005061"/>
    <w:rsid w:val="43775672"/>
    <w:rsid w:val="48DA59B2"/>
    <w:rsid w:val="4DA16397"/>
    <w:rsid w:val="4EBB4F24"/>
    <w:rsid w:val="4EE15F93"/>
    <w:rsid w:val="50035A1D"/>
    <w:rsid w:val="57DA7F48"/>
    <w:rsid w:val="583E6B53"/>
    <w:rsid w:val="58E25BC3"/>
    <w:rsid w:val="5AD7038F"/>
    <w:rsid w:val="5AEB19AA"/>
    <w:rsid w:val="603028DC"/>
    <w:rsid w:val="619021E2"/>
    <w:rsid w:val="639215A7"/>
    <w:rsid w:val="67092585"/>
    <w:rsid w:val="6E3077D4"/>
    <w:rsid w:val="6FED2353"/>
    <w:rsid w:val="743C6A99"/>
    <w:rsid w:val="7A746F76"/>
    <w:rsid w:val="7DDD1C78"/>
    <w:rsid w:val="7EE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2018-09-18T02:01:00Z</dcterms:created>
  <dc:creator>Administrator</dc:creator>
  <cp:lastModifiedBy>ntko</cp:lastModifiedBy>
  <dcterms:modified xsi:type="dcterms:W3CDTF">2019-01-04T06:49:05Z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